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E1AC2"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46B0BF3C" wp14:editId="05A53C4A">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536558B2"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720884CB"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4BDB61AC"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3A3EDC20" w14:textId="77777777" w:rsidR="00B5191C" w:rsidRDefault="00B5191C" w:rsidP="00B5191C">
      <w:pPr>
        <w:ind w:left="4320" w:hanging="4320"/>
        <w:rPr>
          <w:rFonts w:ascii="Arial" w:hAnsi="Arial"/>
          <w:sz w:val="20"/>
        </w:rPr>
      </w:pPr>
    </w:p>
    <w:p w14:paraId="188F8CE5" w14:textId="77777777" w:rsidR="00B5191C" w:rsidRPr="00DA5F45" w:rsidRDefault="00B5191C" w:rsidP="00B5191C">
      <w:pPr>
        <w:pStyle w:val="BodyText"/>
        <w:rPr>
          <w:rFonts w:ascii="Arial" w:hAnsi="Arial"/>
        </w:rPr>
      </w:pPr>
      <w:r w:rsidRPr="00DA5F45">
        <w:rPr>
          <w:rFonts w:ascii="Arial" w:hAnsi="Arial"/>
        </w:rPr>
        <w:t>FOR MORE INFORMATION:</w:t>
      </w:r>
    </w:p>
    <w:p w14:paraId="561CFBCA"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30F462FA"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2A85EE8F" w14:textId="77777777" w:rsidR="00B5191C" w:rsidRDefault="00B5191C" w:rsidP="00B5191C">
      <w:pPr>
        <w:ind w:left="4320" w:hanging="4320"/>
        <w:rPr>
          <w:rFonts w:ascii="Arial" w:hAnsi="Arial"/>
          <w:sz w:val="20"/>
        </w:rPr>
      </w:pPr>
      <w:r w:rsidRPr="00DA5F45">
        <w:rPr>
          <w:rFonts w:ascii="Arial" w:hAnsi="Arial"/>
          <w:sz w:val="20"/>
        </w:rPr>
        <w:t>Organization</w:t>
      </w:r>
    </w:p>
    <w:p w14:paraId="6F1DA057"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5E9D12E1" w14:textId="77777777" w:rsidR="00B5191C" w:rsidRPr="00DA5F45" w:rsidRDefault="00B5191C" w:rsidP="00B5191C">
      <w:pPr>
        <w:rPr>
          <w:rFonts w:ascii="Arial" w:hAnsi="Arial"/>
          <w:sz w:val="20"/>
        </w:rPr>
      </w:pPr>
    </w:p>
    <w:p w14:paraId="4AEA2385" w14:textId="77777777" w:rsidR="00B5191C" w:rsidRPr="00DA5F45" w:rsidRDefault="00B5191C" w:rsidP="00B5191C">
      <w:pPr>
        <w:rPr>
          <w:rFonts w:ascii="Arial" w:hAnsi="Arial"/>
          <w:sz w:val="20"/>
        </w:rPr>
      </w:pPr>
    </w:p>
    <w:p w14:paraId="136180BB" w14:textId="477B3E8B"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690E70">
        <w:rPr>
          <w:rFonts w:ascii="Arial" w:hAnsi="Arial"/>
          <w:b/>
          <w:sz w:val="28"/>
        </w:rPr>
        <w:t>Folktales from Around the World</w:t>
      </w:r>
    </w:p>
    <w:p w14:paraId="1E94507D" w14:textId="77777777" w:rsidR="00B5191C" w:rsidRPr="00DA5F45" w:rsidRDefault="00B5191C" w:rsidP="00B5191C">
      <w:pPr>
        <w:rPr>
          <w:rFonts w:ascii="Arial" w:hAnsi="Arial"/>
          <w:b/>
          <w:sz w:val="22"/>
        </w:rPr>
      </w:pPr>
    </w:p>
    <w:p w14:paraId="3AE09AFC" w14:textId="12C3150F"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F56710">
        <w:rPr>
          <w:rFonts w:ascii="Arial" w:hAnsi="Arial"/>
          <w:bCs/>
          <w:sz w:val="22"/>
        </w:rPr>
        <w:t>Tricksters and Wise Women: How Stories Travel the World</w:t>
      </w:r>
      <w:r w:rsidRPr="00DA5F45">
        <w:rPr>
          <w:rFonts w:ascii="Arial" w:hAnsi="Arial"/>
          <w:sz w:val="22"/>
        </w:rPr>
        <w:t xml:space="preserve">,” a presentation and discussion by </w:t>
      </w:r>
      <w:r w:rsidR="00F56710">
        <w:rPr>
          <w:rFonts w:ascii="Arial" w:hAnsi="Arial"/>
          <w:sz w:val="22"/>
        </w:rPr>
        <w:t>Priscilla Howe</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55A68BA3" w14:textId="77777777" w:rsidR="00B5191C" w:rsidRPr="00DA5F45" w:rsidRDefault="00B5191C" w:rsidP="00B5191C">
      <w:pPr>
        <w:rPr>
          <w:rFonts w:ascii="Arial" w:hAnsi="Arial"/>
          <w:sz w:val="22"/>
        </w:rPr>
      </w:pPr>
    </w:p>
    <w:p w14:paraId="7147E11A"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6D938A12" w14:textId="77777777" w:rsidR="00B5191C" w:rsidRPr="00DA5F45" w:rsidRDefault="00B5191C" w:rsidP="00B5191C">
      <w:pPr>
        <w:rPr>
          <w:rFonts w:ascii="Arial" w:hAnsi="Arial"/>
          <w:sz w:val="22"/>
        </w:rPr>
      </w:pPr>
    </w:p>
    <w:p w14:paraId="2B790305" w14:textId="58FA4949" w:rsidR="00B5191C" w:rsidRDefault="00F56710" w:rsidP="00B5191C">
      <w:pPr>
        <w:rPr>
          <w:rStyle w:val="A2"/>
        </w:rPr>
      </w:pPr>
      <w:r w:rsidRPr="00F56710">
        <w:rPr>
          <w:rFonts w:ascii="Arial" w:hAnsi="Arial"/>
          <w:sz w:val="22"/>
        </w:rPr>
        <w:t xml:space="preserve">Folktales reveal what we value, what makes us laugh, what makes us cry, and what we hope to be. There are many versions of the classic Cinderella fairy tale, each representing the culture and place of the people who tell them. At their core, folktales tell life lessons and present the role tricksters and wise women often played. This talk will uncover the differences between myth, legend, tall tale, and folktale, and explore differences between cultural appropriation and cultural appreciation. </w:t>
      </w:r>
    </w:p>
    <w:p w14:paraId="0D35A828" w14:textId="77777777" w:rsidR="00F56710" w:rsidRPr="00DA5F45" w:rsidRDefault="00F56710" w:rsidP="00B5191C">
      <w:pPr>
        <w:rPr>
          <w:rFonts w:ascii="Arial" w:hAnsi="Arial"/>
          <w:sz w:val="22"/>
        </w:rPr>
      </w:pPr>
    </w:p>
    <w:p w14:paraId="73640F62" w14:textId="6037D52F" w:rsidR="00690E70" w:rsidRDefault="00690E70" w:rsidP="00690E70">
      <w:pPr>
        <w:rPr>
          <w:rFonts w:ascii="Arial" w:hAnsi="Arial"/>
          <w:sz w:val="22"/>
        </w:rPr>
      </w:pPr>
      <w:r>
        <w:rPr>
          <w:rFonts w:ascii="Arial" w:hAnsi="Arial"/>
          <w:sz w:val="22"/>
        </w:rPr>
        <w:t xml:space="preserve">Priscilla Howe is a </w:t>
      </w:r>
      <w:r>
        <w:rPr>
          <w:rFonts w:ascii="Arial" w:hAnsi="Arial"/>
          <w:sz w:val="22"/>
        </w:rPr>
        <w:t xml:space="preserve">professional </w:t>
      </w:r>
      <w:r>
        <w:rPr>
          <w:rFonts w:ascii="Arial" w:hAnsi="Arial"/>
          <w:sz w:val="22"/>
        </w:rPr>
        <w:t>storyteller</w:t>
      </w:r>
      <w:r>
        <w:rPr>
          <w:rFonts w:ascii="Arial" w:hAnsi="Arial"/>
          <w:sz w:val="22"/>
        </w:rPr>
        <w:t xml:space="preserve">, author, </w:t>
      </w:r>
      <w:r>
        <w:rPr>
          <w:rFonts w:ascii="Arial" w:hAnsi="Arial"/>
          <w:sz w:val="22"/>
        </w:rPr>
        <w:t>and a 2015 Fulbright Senior Scholar. A former children’s librarian, Howe moved to Lawrence in 1993 and became a global storyteller who has shared stories on 4 different continents.</w:t>
      </w:r>
    </w:p>
    <w:p w14:paraId="278BAB49" w14:textId="77777777" w:rsidR="00B5191C" w:rsidRPr="00DA5F45" w:rsidRDefault="00B5191C" w:rsidP="00B5191C">
      <w:pPr>
        <w:rPr>
          <w:rFonts w:ascii="Arial" w:hAnsi="Arial"/>
          <w:sz w:val="22"/>
        </w:rPr>
      </w:pPr>
    </w:p>
    <w:p w14:paraId="3436DEF2" w14:textId="4A5236EB"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F56710">
        <w:rPr>
          <w:rFonts w:ascii="Arial" w:hAnsi="Arial"/>
          <w:bCs/>
          <w:sz w:val="22"/>
        </w:rPr>
        <w:t>Tricksters and Wise Women: How Stories Travel the World</w:t>
      </w:r>
      <w:r w:rsidRPr="00DA5F45">
        <w:rPr>
          <w:rFonts w:ascii="Arial" w:eastAsia="Cambria" w:hAnsi="Arial" w:cs="Arial"/>
          <w:sz w:val="22"/>
          <w:szCs w:val="32"/>
        </w:rPr>
        <w:t>”</w:t>
      </w:r>
      <w:r w:rsidRPr="00DA5F45">
        <w:rPr>
          <w:rFonts w:ascii="Arial" w:eastAsia="Cambria" w:hAnsi="Arial" w:cs="Arial"/>
          <w:i/>
          <w:sz w:val="22"/>
          <w:szCs w:val="32"/>
        </w:rPr>
        <w:t xml:space="preserve"> </w:t>
      </w:r>
      <w:r w:rsidRPr="00DA5F45">
        <w:rPr>
          <w:rFonts w:ascii="Arial" w:eastAsia="Cambria" w:hAnsi="Arial" w:cs="Arial"/>
          <w:sz w:val="22"/>
          <w:szCs w:val="32"/>
        </w:rPr>
        <w:t xml:space="preserve">is part of Humanities </w:t>
      </w:r>
      <w:r>
        <w:rPr>
          <w:rFonts w:ascii="Arial" w:eastAsia="Cambria" w:hAnsi="Arial" w:cs="Arial"/>
          <w:sz w:val="22"/>
          <w:szCs w:val="32"/>
        </w:rPr>
        <w:t>Kansas's</w:t>
      </w:r>
      <w:r w:rsidRPr="00DA5F45">
        <w:rPr>
          <w:rFonts w:ascii="Arial" w:eastAsia="Cambria" w:hAnsi="Arial" w:cs="Arial"/>
          <w:sz w:val="22"/>
          <w:szCs w:val="32"/>
        </w:rPr>
        <w:t xml:space="preserve"> Speakers Bureau, featuring </w:t>
      </w:r>
      <w:r w:rsidR="00BE4468">
        <w:rPr>
          <w:rFonts w:ascii="Arial" w:eastAsia="Cambria" w:hAnsi="Arial" w:cs="Arial"/>
          <w:sz w:val="22"/>
          <w:szCs w:val="32"/>
        </w:rPr>
        <w:t xml:space="preserve">humanities-based </w:t>
      </w:r>
      <w:r w:rsidRPr="00DA5F45">
        <w:rPr>
          <w:rFonts w:ascii="Arial" w:eastAsia="Cambria" w:hAnsi="Arial" w:cs="Arial"/>
          <w:sz w:val="22"/>
          <w:szCs w:val="32"/>
        </w:rPr>
        <w:t xml:space="preserve">presentations </w:t>
      </w:r>
      <w:r>
        <w:rPr>
          <w:rFonts w:ascii="Arial" w:eastAsia="Cambria" w:hAnsi="Arial" w:cs="Arial"/>
          <w:sz w:val="22"/>
          <w:szCs w:val="32"/>
        </w:rPr>
        <w:t>designed to share stories that inspire, spark conversations that inform, and generate insights that strengthen civic engagement.</w:t>
      </w:r>
    </w:p>
    <w:p w14:paraId="3813B212" w14:textId="77777777" w:rsidR="00B5191C" w:rsidRPr="00DA5F45" w:rsidRDefault="00B5191C" w:rsidP="00B5191C">
      <w:pPr>
        <w:rPr>
          <w:rFonts w:ascii="Arial" w:eastAsia="Cambria" w:hAnsi="Arial" w:cs="Arial"/>
          <w:sz w:val="22"/>
          <w:szCs w:val="32"/>
        </w:rPr>
      </w:pPr>
    </w:p>
    <w:p w14:paraId="66A3334E" w14:textId="77777777" w:rsidR="00B5191C" w:rsidRPr="00DA5F45" w:rsidRDefault="00B5191C" w:rsidP="00B5191C">
      <w:pPr>
        <w:rPr>
          <w:rFonts w:ascii="Arial" w:hAnsi="Arial"/>
          <w:sz w:val="22"/>
        </w:rPr>
      </w:pPr>
    </w:p>
    <w:p w14:paraId="1DF41E37" w14:textId="77777777" w:rsidR="00B5191C" w:rsidRPr="00DA5F45" w:rsidRDefault="00B5191C" w:rsidP="00B5191C">
      <w:pPr>
        <w:rPr>
          <w:rFonts w:ascii="Arial" w:hAnsi="Arial"/>
          <w:sz w:val="22"/>
        </w:rPr>
      </w:pPr>
    </w:p>
    <w:p w14:paraId="3937E684" w14:textId="77777777" w:rsidR="00B5191C" w:rsidRPr="00DA5F45" w:rsidRDefault="00B5191C" w:rsidP="00B5191C">
      <w:pPr>
        <w:jc w:val="center"/>
        <w:rPr>
          <w:rFonts w:ascii="Arial" w:hAnsi="Arial"/>
          <w:b/>
          <w:sz w:val="22"/>
        </w:rPr>
      </w:pPr>
      <w:r w:rsidRPr="00DA5F45">
        <w:rPr>
          <w:rFonts w:ascii="Arial" w:hAnsi="Arial"/>
          <w:b/>
          <w:sz w:val="22"/>
        </w:rPr>
        <w:t>-MORE-</w:t>
      </w:r>
    </w:p>
    <w:p w14:paraId="30933B2F" w14:textId="77777777" w:rsidR="00B5191C" w:rsidRPr="00DA5F45" w:rsidRDefault="00B5191C" w:rsidP="00B5191C">
      <w:pPr>
        <w:jc w:val="center"/>
        <w:rPr>
          <w:rFonts w:ascii="Arial" w:hAnsi="Arial"/>
          <w:b/>
          <w:sz w:val="22"/>
        </w:rPr>
      </w:pPr>
      <w:r w:rsidRPr="00DA5F45">
        <w:rPr>
          <w:rFonts w:ascii="Arial" w:hAnsi="Arial"/>
          <w:b/>
          <w:sz w:val="22"/>
        </w:rPr>
        <w:br w:type="page"/>
      </w:r>
    </w:p>
    <w:p w14:paraId="1B523CC3" w14:textId="5BD984B5" w:rsidR="00B5191C" w:rsidRPr="00DA5F45" w:rsidRDefault="00B5191C" w:rsidP="00B5191C">
      <w:pPr>
        <w:rPr>
          <w:rFonts w:ascii="Arial" w:hAnsi="Arial"/>
          <w:i/>
          <w:sz w:val="18"/>
        </w:rPr>
      </w:pPr>
      <w:r w:rsidRPr="00DA5F45">
        <w:rPr>
          <w:rFonts w:ascii="Arial" w:hAnsi="Arial"/>
          <w:i/>
          <w:sz w:val="18"/>
        </w:rPr>
        <w:lastRenderedPageBreak/>
        <w:t xml:space="preserve">Page 2 – Presentation </w:t>
      </w:r>
      <w:r w:rsidR="00690E70" w:rsidRPr="00690E70">
        <w:rPr>
          <w:rFonts w:ascii="Arial" w:hAnsi="Arial"/>
          <w:i/>
          <w:sz w:val="18"/>
        </w:rPr>
        <w:t xml:space="preserve">Explores </w:t>
      </w:r>
      <w:r w:rsidR="00690E70">
        <w:rPr>
          <w:rFonts w:ascii="Arial" w:hAnsi="Arial"/>
          <w:i/>
          <w:sz w:val="18"/>
        </w:rPr>
        <w:t>Folktales from Around the World</w:t>
      </w:r>
    </w:p>
    <w:p w14:paraId="3CF1D1A4" w14:textId="77777777" w:rsidR="00B5191C" w:rsidRPr="00DA5F45" w:rsidRDefault="00B5191C" w:rsidP="00B5191C">
      <w:pPr>
        <w:rPr>
          <w:rFonts w:ascii="Arial" w:hAnsi="Arial"/>
          <w:sz w:val="22"/>
        </w:rPr>
      </w:pPr>
    </w:p>
    <w:p w14:paraId="24046163" w14:textId="760DEA2E"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F56710">
        <w:rPr>
          <w:rFonts w:ascii="Arial" w:hAnsi="Arial"/>
          <w:bCs/>
          <w:sz w:val="22"/>
        </w:rPr>
        <w:t>Tricksters and Wise Women: How Stories Travel the World</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5718E084" w14:textId="77777777" w:rsidR="00B5191C" w:rsidRDefault="00B5191C" w:rsidP="00B5191C">
      <w:pPr>
        <w:spacing w:line="360" w:lineRule="auto"/>
        <w:rPr>
          <w:rFonts w:ascii="Arial" w:eastAsia="Cambria" w:hAnsi="Arial" w:cs="Arial"/>
          <w:sz w:val="22"/>
          <w:szCs w:val="32"/>
        </w:rPr>
      </w:pPr>
    </w:p>
    <w:p w14:paraId="706A01B7"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2DD0BA8C"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3B916A72" w14:textId="77777777" w:rsidR="00B5191C" w:rsidRPr="00DA5F45" w:rsidRDefault="00B5191C" w:rsidP="00B5191C">
      <w:pPr>
        <w:spacing w:line="360" w:lineRule="auto"/>
        <w:rPr>
          <w:rFonts w:ascii="Arial" w:eastAsia="Cambria" w:hAnsi="Arial" w:cs="Arial"/>
          <w:sz w:val="22"/>
          <w:szCs w:val="32"/>
        </w:rPr>
      </w:pPr>
    </w:p>
    <w:p w14:paraId="54AD6C3B"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1C1E04F4"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Gotham Book">
    <w:altName w:val="Gotham"/>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B9A"/>
    <w:rsid w:val="000A219C"/>
    <w:rsid w:val="000A4C31"/>
    <w:rsid w:val="00250E9C"/>
    <w:rsid w:val="00321389"/>
    <w:rsid w:val="004C0BDE"/>
    <w:rsid w:val="00500B9A"/>
    <w:rsid w:val="006264D6"/>
    <w:rsid w:val="00690E70"/>
    <w:rsid w:val="00A25917"/>
    <w:rsid w:val="00B5191C"/>
    <w:rsid w:val="00BE4468"/>
    <w:rsid w:val="00F567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9840773"/>
  <w14:defaultImageDpi w14:val="32767"/>
  <w15:chartTrackingRefBased/>
  <w15:docId w15:val="{B75F9AF0-BA27-1C44-8CD1-BC6E15967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character" w:customStyle="1" w:styleId="A2">
    <w:name w:val="A2"/>
    <w:uiPriority w:val="99"/>
    <w:rsid w:val="00F56710"/>
    <w:rPr>
      <w:rFonts w:cs="Gotham Book"/>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5</TotalTime>
  <Pages>2</Pages>
  <Words>378</Words>
  <Characters>2160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Abigail Kaup</cp:lastModifiedBy>
  <cp:revision>3</cp:revision>
  <cp:lastPrinted>2022-01-03T20:58:00Z</cp:lastPrinted>
  <dcterms:created xsi:type="dcterms:W3CDTF">2022-01-14T20:30:00Z</dcterms:created>
  <dcterms:modified xsi:type="dcterms:W3CDTF">2022-01-27T18:23:00Z</dcterms:modified>
</cp:coreProperties>
</file>